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职称评审工作量核算办法（教研类、体育类）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为做好教师职称评审相关工作量认定和核算工作，根据学校相关工作指导意见，现对教研类、体育类其它工作量部分具体核算方法和要求说明如下。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一、核算要求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校级本科质量工程项目，工作量核算均须结题验收（以结题文件为依据）。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省级以上的本科质量工程项目建设期超过一年的，按照立项、阶段性检查（中期检查）、结项环节计算工作量，每个阶段均以红头文件为依据计算。</w:t>
      </w:r>
    </w:p>
    <w:p>
      <w:pPr>
        <w:widowControl/>
        <w:spacing w:line="360" w:lineRule="auto"/>
        <w:ind w:firstLine="482" w:firstLineChars="200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二、涉及到多人完成的工作，按以下分配方式计算：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r>
        <w:rPr>
          <w:rFonts w:hint="eastAsia"/>
        </w:rPr>
        <w:t>（一）专业建设项目。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73"/>
        <w:gridCol w:w="842"/>
        <w:gridCol w:w="1444"/>
        <w:gridCol w:w="1806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省级一流专业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校级一流专业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</w:rPr>
        <w:t>（二）课程建设类项目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50"/>
        <w:gridCol w:w="1017"/>
        <w:gridCol w:w="1350"/>
        <w:gridCol w:w="185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参与排序2-4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参与排序5-8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省级一流课程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校级一流课程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校级其他课程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pStyle w:val="9"/>
        <w:ind w:left="720" w:firstLine="0" w:firstLineChars="0"/>
      </w:pPr>
    </w:p>
    <w:p>
      <w:r>
        <w:rPr>
          <w:rFonts w:hint="eastAsia"/>
        </w:rPr>
        <w:t>（三）教改项目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09"/>
        <w:gridCol w:w="877"/>
        <w:gridCol w:w="1767"/>
        <w:gridCol w:w="192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参与排序2-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参与排序5-8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省级教改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校级教改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p/>
    <w:p/>
    <w:p>
      <w:r>
        <w:rPr>
          <w:rFonts w:hint="eastAsia"/>
        </w:rPr>
        <w:t>（四）教学团队建设类项目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094"/>
        <w:gridCol w:w="968"/>
        <w:gridCol w:w="1285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校级教学团队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中期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</w:rPr>
        <w:t>（五）实验室建设/实践教学基地建设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737"/>
        <w:gridCol w:w="1478"/>
        <w:gridCol w:w="181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省级实验示范中心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省级实践教学基地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  <w:highlight w:val="none"/>
        </w:rPr>
        <w:t>（六）</w:t>
      </w:r>
      <w:r>
        <w:rPr>
          <w:rFonts w:hint="eastAsia"/>
        </w:rPr>
        <w:t>教学成果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2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5-8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</w:tbl>
    <w:p/>
    <w:p>
      <w:r>
        <w:rPr>
          <w:rFonts w:hint="eastAsia"/>
        </w:rPr>
        <w:t>（七）教材建设项目</w:t>
      </w:r>
    </w:p>
    <w:p>
      <w:pPr>
        <w:rPr>
          <w:rFonts w:hint="eastAsia"/>
        </w:rPr>
      </w:pPr>
      <w:r>
        <w:rPr>
          <w:rFonts w:hint="eastAsia"/>
        </w:rPr>
        <w:t>按科研处的著作/教材类别执行。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00260D24"/>
    <w:rsid w:val="000752AD"/>
    <w:rsid w:val="00260D24"/>
    <w:rsid w:val="0037684B"/>
    <w:rsid w:val="00410D07"/>
    <w:rsid w:val="00702F1A"/>
    <w:rsid w:val="007565E0"/>
    <w:rsid w:val="009C311D"/>
    <w:rsid w:val="00A971F6"/>
    <w:rsid w:val="00AC73DE"/>
    <w:rsid w:val="00AD7C3B"/>
    <w:rsid w:val="00B71416"/>
    <w:rsid w:val="00CE50F7"/>
    <w:rsid w:val="00CF0211"/>
    <w:rsid w:val="00DD2E1D"/>
    <w:rsid w:val="00E83192"/>
    <w:rsid w:val="00F1775D"/>
    <w:rsid w:val="00F53FCA"/>
    <w:rsid w:val="01A00C4B"/>
    <w:rsid w:val="02C06628"/>
    <w:rsid w:val="1C1F660B"/>
    <w:rsid w:val="26460351"/>
    <w:rsid w:val="270430BE"/>
    <w:rsid w:val="2B2A2149"/>
    <w:rsid w:val="41E33C60"/>
    <w:rsid w:val="61134270"/>
    <w:rsid w:val="61F35ACF"/>
    <w:rsid w:val="6F975F07"/>
    <w:rsid w:val="78F03674"/>
    <w:rsid w:val="79646E59"/>
    <w:rsid w:val="7E6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1009</Characters>
  <Lines>8</Lines>
  <Paragraphs>2</Paragraphs>
  <TotalTime>1</TotalTime>
  <ScaleCrop>false</ScaleCrop>
  <LinksUpToDate>false</LinksUpToDate>
  <CharactersWithSpaces>1183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2023-11-20T03:45:00Z</dcterms:created>
  <dc:creator>Administrator</dc:creator>
  <cp:lastModifiedBy>匆匆忙忙</cp:lastModifiedBy>
  <cp:lastPrinted>2023-11-20T04:27:00Z</cp:lastPrinted>
  <dcterms:modified xsi:type="dcterms:W3CDTF">2023-11-22T00:41:07Z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2CDCB7A38512473E8F88ABD84F8C4422_13</vt:lpwstr>
  </property>
</Properties>
</file>