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center"/>
        <w:textAlignment w:val="auto"/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关于主客观题的说明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560" w:firstLineChars="200"/>
        <w:textAlignment w:val="auto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客观题，就是那些答案唯一，且客观存在的题目。通常包括选择题、判断题、填空题等。这类题目主要考察学生对基础知识的掌握程度，以及理解和记忆能力。客观题的答案通常是固定的，学生只需要根据所学知识，选出或填出正确的答案就可以了。</w:t>
      </w:r>
      <w:r>
        <w:rPr>
          <w:rFonts w:ascii="宋体" w:hAnsi="宋体" w:eastAsia="宋体" w:cs="宋体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</w:t>
      </w:r>
      <w:r>
        <w:rPr>
          <w:rFonts w:ascii="宋体" w:hAnsi="宋体" w:eastAsia="宋体" w:cs="宋体"/>
          <w:sz w:val="28"/>
          <w:szCs w:val="28"/>
        </w:rPr>
        <w:t>主观题，就是答案并不唯一，需要学生根据题目进行思考和表达的题目。通常包括简答题、论述题、案例分析题等。主观题更侧重于考查学生的思维能力、分析能力和解决问题的能力，也更能展现学生的个性和思考过程。这类题目的答案可能因学生观点不同而有所差异，所以评分时通常会有一定的主观性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Y1YWIyODUyZTYwYzI5YjA4NWU1ZmVjMzQyNmI2ZTQifQ=="/>
  </w:docVars>
  <w:rsids>
    <w:rsidRoot w:val="00000000"/>
    <w:rsid w:val="082E32B5"/>
    <w:rsid w:val="4EA31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2024-03-31T09:00:00Z</dcterms:created>
  <dc:creator>Administrator</dc:creator>
  <cp:lastModifiedBy>林大宝</cp:lastModifiedBy>
  <dcterms:modified xsi:type="dcterms:W3CDTF">2024-03-31T09:05:41Z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FA06BD8F003442A785B78C44F095C375_12</vt:lpwstr>
  </property>
</Properties>
</file>